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39" w:rsidRPr="00C269B9" w:rsidRDefault="00251AC6" w:rsidP="00C269B9">
      <w:pPr>
        <w:spacing w:after="60" w:line="240" w:lineRule="auto"/>
        <w:jc w:val="center"/>
        <w:outlineLvl w:val="2"/>
        <w:rPr>
          <w:rFonts w:ascii="Cambria" w:hAnsi="Cambria" w:cs="Cambria"/>
          <w:b/>
          <w:bCs/>
          <w:color w:val="000000"/>
          <w:sz w:val="40"/>
          <w:szCs w:val="40"/>
          <w:lang w:eastAsia="tr-TR"/>
        </w:rPr>
      </w:pPr>
      <w:r>
        <w:rPr>
          <w:rFonts w:ascii="Cambria" w:hAnsi="Cambria" w:cs="Cambria"/>
          <w:b/>
          <w:bCs/>
          <w:color w:val="000000"/>
          <w:sz w:val="40"/>
          <w:szCs w:val="40"/>
          <w:lang w:eastAsia="tr-TR"/>
        </w:rPr>
        <w:t>ÇANAKKALE CEVATPAŞA ORTA</w:t>
      </w:r>
      <w:r w:rsidR="00F96339" w:rsidRPr="00C269B9">
        <w:rPr>
          <w:rFonts w:ascii="Cambria" w:hAnsi="Cambria" w:cs="Cambria"/>
          <w:b/>
          <w:bCs/>
          <w:color w:val="000000"/>
          <w:sz w:val="40"/>
          <w:szCs w:val="40"/>
          <w:lang w:eastAsia="tr-TR"/>
        </w:rPr>
        <w:t>OKULU</w:t>
      </w:r>
    </w:p>
    <w:p w:rsidR="00F96339" w:rsidRPr="00C269B9" w:rsidRDefault="00EB5916" w:rsidP="00C269B9">
      <w:pPr>
        <w:spacing w:after="60" w:line="240" w:lineRule="auto"/>
        <w:jc w:val="center"/>
        <w:outlineLvl w:val="2"/>
        <w:rPr>
          <w:rFonts w:ascii="Cambria" w:hAnsi="Cambria" w:cs="Cambria"/>
          <w:b/>
          <w:bCs/>
          <w:color w:val="000000"/>
          <w:sz w:val="40"/>
          <w:szCs w:val="40"/>
          <w:lang w:eastAsia="tr-TR"/>
        </w:rPr>
      </w:pPr>
      <w:r>
        <w:rPr>
          <w:rFonts w:ascii="Cambria" w:hAnsi="Cambria" w:cs="Cambria"/>
          <w:b/>
          <w:bCs/>
          <w:color w:val="000000"/>
          <w:sz w:val="40"/>
          <w:szCs w:val="40"/>
          <w:lang w:eastAsia="tr-TR"/>
        </w:rPr>
        <w:t>2015-2016</w:t>
      </w:r>
      <w:r w:rsidR="00F96339">
        <w:rPr>
          <w:rFonts w:ascii="Cambria" w:hAnsi="Cambria" w:cs="Cambria"/>
          <w:b/>
          <w:bCs/>
          <w:color w:val="000000"/>
          <w:sz w:val="40"/>
          <w:szCs w:val="40"/>
          <w:lang w:eastAsia="tr-TR"/>
        </w:rPr>
        <w:t xml:space="preserve"> </w:t>
      </w:r>
      <w:r w:rsidR="00F96339" w:rsidRPr="00C269B9">
        <w:rPr>
          <w:rFonts w:ascii="Cambria" w:hAnsi="Cambria" w:cs="Cambria"/>
          <w:b/>
          <w:bCs/>
          <w:color w:val="000000"/>
          <w:sz w:val="40"/>
          <w:szCs w:val="40"/>
          <w:lang w:eastAsia="tr-TR"/>
        </w:rPr>
        <w:t xml:space="preserve"> Eğitim-Öğretim Yılı</w:t>
      </w:r>
    </w:p>
    <w:p w:rsidR="00F96339" w:rsidRPr="00C269B9" w:rsidRDefault="00F96339" w:rsidP="00C269B9">
      <w:pPr>
        <w:spacing w:after="60" w:line="240" w:lineRule="auto"/>
        <w:jc w:val="center"/>
        <w:outlineLvl w:val="2"/>
        <w:rPr>
          <w:rFonts w:ascii="Cambria" w:hAnsi="Cambria" w:cs="Cambria"/>
          <w:b/>
          <w:bCs/>
          <w:color w:val="000000"/>
          <w:sz w:val="40"/>
          <w:szCs w:val="40"/>
          <w:lang w:eastAsia="tr-TR"/>
        </w:rPr>
      </w:pPr>
      <w:r w:rsidRPr="00C269B9">
        <w:rPr>
          <w:rFonts w:ascii="Cambria" w:hAnsi="Cambria" w:cs="Cambria"/>
          <w:b/>
          <w:bCs/>
          <w:color w:val="000000"/>
          <w:sz w:val="40"/>
          <w:szCs w:val="40"/>
          <w:lang w:eastAsia="tr-TR"/>
        </w:rPr>
        <w:t>Yayın Ve İletişim Kulübü Çalışma Takvimi</w:t>
      </w:r>
    </w:p>
    <w:p w:rsidR="00F96339" w:rsidRDefault="00F96339" w:rsidP="00C269B9">
      <w:pPr>
        <w:spacing w:after="60" w:line="240" w:lineRule="auto"/>
        <w:outlineLvl w:val="2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Pr="00C269B9" w:rsidRDefault="00F96339" w:rsidP="00C269B9">
      <w:pPr>
        <w:spacing w:after="60" w:line="240" w:lineRule="auto"/>
        <w:outlineLvl w:val="2"/>
        <w:rPr>
          <w:rFonts w:ascii="Arial" w:hAnsi="Arial" w:cs="Arial"/>
          <w:b/>
          <w:bCs/>
          <w:color w:val="134E8B"/>
          <w:sz w:val="24"/>
          <w:szCs w:val="24"/>
          <w:lang w:eastAsia="tr-TR"/>
        </w:rPr>
      </w:pPr>
    </w:p>
    <w:p w:rsidR="00F96339" w:rsidRPr="00C269B9" w:rsidRDefault="00F96339" w:rsidP="00C269B9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lang w:eastAsia="tr-TR"/>
        </w:rPr>
      </w:pPr>
      <w:r w:rsidRPr="00C269B9"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  <w:t>EYLÜL - EKİM – KASIM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Kulüp tüzüğünün hazırlanması.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Okul genelinde kulübe seçilen öğrencilerin belirlenmesi.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Genel kurul toplanma tarihinin belirlenmesi.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Belirlenen tarihte toplantının yapılması.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Yönetim kurulunun seçilmesi.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 xml:space="preserve">Denetleme kurulunun seçilmesi. 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 xml:space="preserve">Kulüp faaliyetlerinin belirlenmesi. 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Sosyal kulüp panosunun hazırlanması.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“Hayvanları Koruma” konulu yazı ve resimlerin kulüp panosunda sergilenmesi.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Yayın ve İletişim Kulübü Bildirisinin kulüp panosunda sergilenmesi.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“Cumhuriyet Bayramı” konulu yazıların kulüp panosunda sergilenmesi.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“Atatürk Haftası” konulu yazıların kulüp panosunda sergilenmesi.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 xml:space="preserve">“Öğretmenler Günü” ile ilgili görsellerin panoda sergilenmesi. 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Sosyal kulüple ilgili formların doldurulup değerlendirilmesi</w:t>
      </w:r>
    </w:p>
    <w:p w:rsidR="00F96339" w:rsidRPr="00C269B9" w:rsidRDefault="00F96339" w:rsidP="00C269B9">
      <w:pPr>
        <w:numPr>
          <w:ilvl w:val="0"/>
          <w:numId w:val="1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Belirli günler ve haftalarla ilgili çalışmaların yapılması.</w:t>
      </w: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Pr="00C269B9" w:rsidRDefault="00F96339" w:rsidP="00C269B9">
      <w:pPr>
        <w:spacing w:after="0" w:line="240" w:lineRule="auto"/>
        <w:outlineLvl w:val="4"/>
        <w:rPr>
          <w:rFonts w:ascii="Arial" w:hAnsi="Arial" w:cs="Arial"/>
          <w:b/>
          <w:bCs/>
          <w:color w:val="134E8B"/>
          <w:sz w:val="20"/>
          <w:szCs w:val="20"/>
          <w:lang w:eastAsia="tr-TR"/>
        </w:rPr>
      </w:pPr>
      <w:r w:rsidRPr="00C269B9"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  <w:t>ARALIK – OCAK</w:t>
      </w:r>
    </w:p>
    <w:p w:rsidR="00F96339" w:rsidRPr="00C269B9" w:rsidRDefault="00F9633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Yönetim kurulunun toplanması.</w:t>
      </w:r>
    </w:p>
    <w:p w:rsidR="00F96339" w:rsidRPr="00C269B9" w:rsidRDefault="00F9633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Yapılacak faaliyetlerin tartışılması.</w:t>
      </w:r>
    </w:p>
    <w:p w:rsidR="00F96339" w:rsidRPr="00C269B9" w:rsidRDefault="00F9633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Yapılacakların karara bağlanması.</w:t>
      </w:r>
    </w:p>
    <w:p w:rsidR="00F96339" w:rsidRPr="00C269B9" w:rsidRDefault="00F9633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Genel kurul faaliyetlerinin gözden geçirilmesi.</w:t>
      </w:r>
    </w:p>
    <w:p w:rsidR="00F96339" w:rsidRPr="00C269B9" w:rsidRDefault="00F9633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“İnsan Hakları” ile ilgili görsellerin panoda sergilenmesi.</w:t>
      </w:r>
    </w:p>
    <w:p w:rsidR="00F96339" w:rsidRPr="00C269B9" w:rsidRDefault="00F9633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“Yerli Malları” konulu yazıların kulüp panosunda sergilenmesi.</w:t>
      </w:r>
    </w:p>
    <w:p w:rsidR="00F96339" w:rsidRPr="00C269B9" w:rsidRDefault="00F9633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İnternette “Enerji Tasarrufuna” yönelik site isimlerinin kulüp panosunda duyurulması.</w:t>
      </w:r>
    </w:p>
    <w:p w:rsidR="00F96339" w:rsidRPr="00C269B9" w:rsidRDefault="00F9633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 xml:space="preserve">Sosyal kulüple ilgili formların doldurulup değerlendirilmesi </w:t>
      </w:r>
    </w:p>
    <w:p w:rsidR="00F96339" w:rsidRPr="00C269B9" w:rsidRDefault="00F96339" w:rsidP="00C269B9">
      <w:pPr>
        <w:numPr>
          <w:ilvl w:val="0"/>
          <w:numId w:val="2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Belirli günler ve haftalarla ilgili çalışmaların yapılması.</w:t>
      </w: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Pr="00C269B9" w:rsidRDefault="00F96339" w:rsidP="00C269B9">
      <w:pPr>
        <w:spacing w:after="0" w:line="240" w:lineRule="auto"/>
        <w:outlineLvl w:val="4"/>
        <w:rPr>
          <w:rFonts w:ascii="Arial" w:hAnsi="Arial" w:cs="Arial"/>
          <w:b/>
          <w:bCs/>
          <w:color w:val="134E8B"/>
          <w:sz w:val="20"/>
          <w:szCs w:val="20"/>
          <w:lang w:eastAsia="tr-TR"/>
        </w:rPr>
      </w:pPr>
      <w:r w:rsidRPr="00C269B9"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  <w:t>ŞUBAT – MART</w:t>
      </w:r>
    </w:p>
    <w:p w:rsidR="00F96339" w:rsidRPr="00C269B9" w:rsidRDefault="00F9633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Genel kurulun toplanması.</w:t>
      </w:r>
    </w:p>
    <w:p w:rsidR="00F96339" w:rsidRPr="00C269B9" w:rsidRDefault="00F9633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Alınmış kararların gözden geçirilmesi.</w:t>
      </w:r>
    </w:p>
    <w:p w:rsidR="00F96339" w:rsidRPr="00C269B9" w:rsidRDefault="00F9633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Uygulanacak yöntem ve yapılacak çalışmaların karara bağlanması.</w:t>
      </w:r>
    </w:p>
    <w:p w:rsidR="00F96339" w:rsidRPr="00C269B9" w:rsidRDefault="00F9633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Alınan kararların uygulanması.</w:t>
      </w:r>
    </w:p>
    <w:p w:rsidR="00F96339" w:rsidRPr="00C269B9" w:rsidRDefault="00F9633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İlçemizde bulunan “Tiyatroların” afişlerinin kulüp panosunda sergilenmesi.</w:t>
      </w:r>
    </w:p>
    <w:p w:rsidR="00F96339" w:rsidRPr="00C269B9" w:rsidRDefault="00F9633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Sosyal kulüple ilgili formların doldurulup değerlendirilmesi</w:t>
      </w:r>
    </w:p>
    <w:p w:rsidR="00F96339" w:rsidRPr="00C269B9" w:rsidRDefault="00F96339" w:rsidP="00C269B9">
      <w:pPr>
        <w:numPr>
          <w:ilvl w:val="0"/>
          <w:numId w:val="3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Belirli günler ve haftalarla ilgili çalışmaların yapılması.</w:t>
      </w: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Pr="00C269B9" w:rsidRDefault="00F96339" w:rsidP="00C269B9">
      <w:pPr>
        <w:spacing w:after="0" w:line="240" w:lineRule="auto"/>
        <w:outlineLvl w:val="4"/>
        <w:rPr>
          <w:rFonts w:ascii="Arial" w:hAnsi="Arial" w:cs="Arial"/>
          <w:b/>
          <w:bCs/>
          <w:color w:val="134E8B"/>
          <w:sz w:val="20"/>
          <w:szCs w:val="20"/>
          <w:lang w:eastAsia="tr-TR"/>
        </w:rPr>
      </w:pPr>
      <w:r w:rsidRPr="00C269B9"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  <w:t>NİSAN – MAYIS</w:t>
      </w:r>
    </w:p>
    <w:p w:rsidR="00F96339" w:rsidRPr="00C269B9" w:rsidRDefault="00F9633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“Çocuklukta oyun ve eğitim”in önemini belirten yazıların kulüp panosunda sergilenmesi.</w:t>
      </w:r>
    </w:p>
    <w:p w:rsidR="00F96339" w:rsidRPr="00C269B9" w:rsidRDefault="00F9633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Bilgilendirme sonuçlarının değerlendirilmesi.</w:t>
      </w:r>
    </w:p>
    <w:p w:rsidR="00F96339" w:rsidRPr="00C269B9" w:rsidRDefault="00F9633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Öğrenciler tarafından hazırlanan çocuklara yönelik turizmle ilgili bilmece ve bulmaca örneklerinin kulüp panosunda sergilenmesi.</w:t>
      </w:r>
    </w:p>
    <w:p w:rsidR="00F96339" w:rsidRPr="00C269B9" w:rsidRDefault="00F9633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“Turizm Haftası” ile ilgili yazıların panoda sergilenmesi.</w:t>
      </w:r>
    </w:p>
    <w:p w:rsidR="00F96339" w:rsidRPr="00C269B9" w:rsidRDefault="00F9633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“Dünya Kitap Günü”ne yönelik faaliyetlerde bulunma.</w:t>
      </w:r>
    </w:p>
    <w:p w:rsidR="00F96339" w:rsidRPr="00C269B9" w:rsidRDefault="00F9633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 xml:space="preserve">Yayın ve İletişim Kulübü olarak 23 Nisan etkinliklerine döviz ve afişler hazırlanarak </w:t>
      </w:r>
      <w:proofErr w:type="spellStart"/>
      <w:r w:rsidRPr="00C269B9">
        <w:rPr>
          <w:color w:val="000000"/>
          <w:lang w:eastAsia="tr-TR"/>
        </w:rPr>
        <w:t>katılınması</w:t>
      </w:r>
      <w:proofErr w:type="spellEnd"/>
      <w:r w:rsidRPr="00C269B9">
        <w:rPr>
          <w:color w:val="000000"/>
          <w:lang w:eastAsia="tr-TR"/>
        </w:rPr>
        <w:t>.</w:t>
      </w:r>
    </w:p>
    <w:p w:rsidR="00F96339" w:rsidRPr="00C269B9" w:rsidRDefault="00F9633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Ülkemizdeki Yayın ve İletişim Kulübü durumunun öğrencilere aktarılması.</w:t>
      </w:r>
    </w:p>
    <w:p w:rsidR="00F96339" w:rsidRPr="00C269B9" w:rsidRDefault="00F9633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Sosyal kulüple ilgili formların doldurulup değerlendirilmesi</w:t>
      </w:r>
    </w:p>
    <w:p w:rsidR="00F96339" w:rsidRPr="00C269B9" w:rsidRDefault="00F96339" w:rsidP="00C269B9">
      <w:pPr>
        <w:numPr>
          <w:ilvl w:val="0"/>
          <w:numId w:val="4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Belirli günler ve haftalarla ilgili çalışmaların yapılması.</w:t>
      </w: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Default="00F96339" w:rsidP="00C269B9">
      <w:pPr>
        <w:spacing w:after="0" w:line="240" w:lineRule="auto"/>
        <w:outlineLvl w:val="4"/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</w:pPr>
    </w:p>
    <w:p w:rsidR="00F96339" w:rsidRPr="00C269B9" w:rsidRDefault="00F96339" w:rsidP="00C269B9">
      <w:pPr>
        <w:spacing w:after="0" w:line="240" w:lineRule="auto"/>
        <w:outlineLvl w:val="4"/>
        <w:rPr>
          <w:rFonts w:ascii="Arial" w:hAnsi="Arial" w:cs="Arial"/>
          <w:b/>
          <w:bCs/>
          <w:color w:val="134E8B"/>
          <w:sz w:val="20"/>
          <w:szCs w:val="20"/>
          <w:lang w:eastAsia="tr-TR"/>
        </w:rPr>
      </w:pPr>
      <w:r w:rsidRPr="00C269B9">
        <w:rPr>
          <w:rFonts w:ascii="Cambria" w:hAnsi="Cambria" w:cs="Cambria"/>
          <w:b/>
          <w:bCs/>
          <w:color w:val="000000"/>
          <w:sz w:val="24"/>
          <w:szCs w:val="24"/>
          <w:lang w:eastAsia="tr-TR"/>
        </w:rPr>
        <w:t>HAZİRAN</w:t>
      </w:r>
    </w:p>
    <w:p w:rsidR="00F96339" w:rsidRPr="00C269B9" w:rsidRDefault="00F96339" w:rsidP="00C269B9">
      <w:pPr>
        <w:numPr>
          <w:ilvl w:val="0"/>
          <w:numId w:val="5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Genel kurulun toplanması.</w:t>
      </w:r>
    </w:p>
    <w:p w:rsidR="00F96339" w:rsidRPr="00C269B9" w:rsidRDefault="00F96339" w:rsidP="00C269B9">
      <w:pPr>
        <w:numPr>
          <w:ilvl w:val="0"/>
          <w:numId w:val="5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 xml:space="preserve">“Çevrecilik” konulu yazıların, resimlerin kulüp panosunda sergilenmesi. </w:t>
      </w:r>
    </w:p>
    <w:p w:rsidR="00F96339" w:rsidRPr="00C269B9" w:rsidRDefault="00F96339" w:rsidP="00C269B9">
      <w:pPr>
        <w:numPr>
          <w:ilvl w:val="0"/>
          <w:numId w:val="5"/>
        </w:numPr>
        <w:spacing w:after="0"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Sosyal kulüple ilgili formların doldurulup değerlendirilmesi.</w:t>
      </w:r>
    </w:p>
    <w:p w:rsidR="00F96339" w:rsidRPr="00C269B9" w:rsidRDefault="00F96339" w:rsidP="00C269B9">
      <w:pPr>
        <w:numPr>
          <w:ilvl w:val="0"/>
          <w:numId w:val="5"/>
        </w:numPr>
        <w:spacing w:line="240" w:lineRule="auto"/>
        <w:ind w:left="870"/>
        <w:rPr>
          <w:rFonts w:ascii="Century Gothic" w:hAnsi="Century Gothic" w:cs="Century Gothic"/>
          <w:color w:val="555555"/>
          <w:sz w:val="18"/>
          <w:szCs w:val="18"/>
          <w:lang w:eastAsia="tr-TR"/>
        </w:rPr>
      </w:pPr>
      <w:r w:rsidRPr="00C269B9">
        <w:rPr>
          <w:color w:val="000000"/>
          <w:lang w:eastAsia="tr-TR"/>
        </w:rPr>
        <w:t>Yıl içinde yapılan çalışmaların değerlendirilmesi.</w:t>
      </w:r>
    </w:p>
    <w:p w:rsidR="00F96339" w:rsidRDefault="00F96339"/>
    <w:p w:rsidR="00F96339" w:rsidRDefault="00251AC6">
      <w:r>
        <w:t>Ercan BİL</w:t>
      </w:r>
      <w:r>
        <w:tab/>
        <w:t>Betül  DEMİR</w:t>
      </w:r>
      <w:r>
        <w:tab/>
        <w:t>Nilgün VURAL</w:t>
      </w:r>
      <w:r>
        <w:tab/>
      </w:r>
      <w:r>
        <w:tab/>
      </w:r>
      <w:r>
        <w:tab/>
        <w:t xml:space="preserve">                 Davut YILMAZ</w:t>
      </w:r>
    </w:p>
    <w:p w:rsidR="00F96339" w:rsidRDefault="00251AC6">
      <w:r>
        <w:t xml:space="preserve">              </w:t>
      </w:r>
      <w:r w:rsidR="00F96339">
        <w:t>Danışman Öğretmen</w:t>
      </w:r>
      <w:r>
        <w:t>ler</w:t>
      </w:r>
      <w:r w:rsidR="00F96339">
        <w:t xml:space="preserve">                                                                            Okul  Müdürü</w:t>
      </w:r>
    </w:p>
    <w:sectPr w:rsidR="00F96339" w:rsidSect="00B1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06C54"/>
    <w:multiLevelType w:val="multilevel"/>
    <w:tmpl w:val="4C7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132E4"/>
    <w:multiLevelType w:val="multilevel"/>
    <w:tmpl w:val="1C7C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6E527E"/>
    <w:multiLevelType w:val="multilevel"/>
    <w:tmpl w:val="DFAC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14CB5"/>
    <w:multiLevelType w:val="multilevel"/>
    <w:tmpl w:val="1012E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4E1EAC"/>
    <w:multiLevelType w:val="multilevel"/>
    <w:tmpl w:val="DFA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9B9"/>
    <w:rsid w:val="00013BF8"/>
    <w:rsid w:val="00050F06"/>
    <w:rsid w:val="000F5608"/>
    <w:rsid w:val="001F5706"/>
    <w:rsid w:val="00251AC6"/>
    <w:rsid w:val="0030695C"/>
    <w:rsid w:val="007466FF"/>
    <w:rsid w:val="00851F62"/>
    <w:rsid w:val="009833D8"/>
    <w:rsid w:val="00B11E36"/>
    <w:rsid w:val="00C269B9"/>
    <w:rsid w:val="00EB5916"/>
    <w:rsid w:val="00F57731"/>
    <w:rsid w:val="00F852B6"/>
    <w:rsid w:val="00F9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3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9"/>
    <w:qFormat/>
    <w:rsid w:val="00C269B9"/>
    <w:pPr>
      <w:spacing w:after="0" w:line="240" w:lineRule="auto"/>
      <w:outlineLvl w:val="2"/>
    </w:pPr>
    <w:rPr>
      <w:rFonts w:ascii="Arial" w:eastAsia="Times New Roman" w:hAnsi="Arial" w:cs="Arial"/>
      <w:b/>
      <w:bCs/>
      <w:color w:val="134E8B"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9"/>
    <w:qFormat/>
    <w:rsid w:val="00C269B9"/>
    <w:pPr>
      <w:spacing w:after="0" w:line="240" w:lineRule="auto"/>
      <w:outlineLvl w:val="4"/>
    </w:pPr>
    <w:rPr>
      <w:rFonts w:ascii="Arial" w:eastAsia="Times New Roman" w:hAnsi="Arial" w:cs="Arial"/>
      <w:b/>
      <w:bCs/>
      <w:color w:val="134E8B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locked/>
    <w:rsid w:val="00C269B9"/>
    <w:rPr>
      <w:rFonts w:ascii="Arial" w:hAnsi="Arial" w:cs="Arial"/>
      <w:b/>
      <w:bCs/>
      <w:color w:val="134E8B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C269B9"/>
    <w:rPr>
      <w:rFonts w:ascii="Arial" w:hAnsi="Arial" w:cs="Arial"/>
      <w:b/>
      <w:bCs/>
      <w:color w:val="134E8B"/>
      <w:sz w:val="20"/>
      <w:szCs w:val="20"/>
      <w:lang w:eastAsia="tr-TR"/>
    </w:rPr>
  </w:style>
  <w:style w:type="character" w:styleId="Gl">
    <w:name w:val="Strong"/>
    <w:basedOn w:val="VarsaylanParagrafYazTipi"/>
    <w:uiPriority w:val="99"/>
    <w:qFormat/>
    <w:rsid w:val="00C269B9"/>
    <w:rPr>
      <w:b/>
      <w:bCs/>
    </w:rPr>
  </w:style>
  <w:style w:type="character" w:styleId="Kpr">
    <w:name w:val="Hyperlink"/>
    <w:basedOn w:val="VarsaylanParagrafYazTipi"/>
    <w:semiHidden/>
    <w:unhideWhenUsed/>
    <w:rsid w:val="003069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22107">
      <w:marLeft w:val="0"/>
      <w:marRight w:val="0"/>
      <w:marTop w:val="30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22108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2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2521</Characters>
  <Application>Microsoft Office Word</Application>
  <DocSecurity>0</DocSecurity>
  <Lines>21</Lines>
  <Paragraphs>5</Paragraphs>
  <ScaleCrop>false</ScaleCrop>
  <Manager>www.sorubak.com</Manager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kağan uygar bil</cp:lastModifiedBy>
  <cp:revision>2</cp:revision>
  <dcterms:created xsi:type="dcterms:W3CDTF">2012-07-24T21:44:00Z</dcterms:created>
  <dcterms:modified xsi:type="dcterms:W3CDTF">2015-12-10T22:36:00Z</dcterms:modified>
  <cp:category>www.sorubak.com</cp:category>
</cp:coreProperties>
</file>